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62CD" w14:textId="27724CBB" w:rsidR="000F1FE4" w:rsidRDefault="000F1FE4" w:rsidP="0040760D">
      <w:pPr>
        <w:jc w:val="center"/>
        <w:rPr>
          <w:rFonts w:asciiTheme="majorHAnsi" w:hAnsiTheme="majorHAnsi" w:cstheme="majorHAnsi"/>
          <w:color w:val="262626" w:themeColor="text1" w:themeTint="D9"/>
        </w:rPr>
      </w:pPr>
      <w:r>
        <w:rPr>
          <w:rFonts w:asciiTheme="majorHAnsi" w:hAnsiTheme="majorHAnsi" w:cstheme="majorHAnsi"/>
          <w:b/>
          <w:bCs/>
          <w:color w:val="262626" w:themeColor="text1" w:themeTint="D9"/>
          <w:sz w:val="28"/>
          <w:szCs w:val="28"/>
        </w:rPr>
        <w:t>Data</w:t>
      </w:r>
      <w:r w:rsidRPr="00AE0636">
        <w:rPr>
          <w:rFonts w:asciiTheme="majorHAnsi" w:hAnsiTheme="majorHAnsi" w:cstheme="majorHAnsi"/>
          <w:b/>
          <w:bCs/>
          <w:color w:val="262626" w:themeColor="text1" w:themeTint="D9"/>
          <w:sz w:val="28"/>
          <w:szCs w:val="28"/>
        </w:rPr>
        <w:t xml:space="preserve"> </w:t>
      </w:r>
      <w:r>
        <w:rPr>
          <w:rFonts w:asciiTheme="majorHAnsi" w:hAnsiTheme="majorHAnsi" w:cstheme="majorHAnsi"/>
          <w:b/>
          <w:bCs/>
          <w:color w:val="262626" w:themeColor="text1" w:themeTint="D9"/>
          <w:sz w:val="28"/>
          <w:szCs w:val="28"/>
        </w:rPr>
        <w:t>Summary</w:t>
      </w:r>
      <w:r w:rsidRPr="00AE0636">
        <w:rPr>
          <w:rFonts w:asciiTheme="majorHAnsi" w:hAnsiTheme="majorHAnsi" w:cstheme="majorHAnsi"/>
          <w:b/>
          <w:bCs/>
          <w:color w:val="262626" w:themeColor="text1" w:themeTint="D9"/>
          <w:sz w:val="28"/>
          <w:szCs w:val="28"/>
        </w:rPr>
        <w:t xml:space="preserve"> Tool</w:t>
      </w:r>
      <w:r>
        <w:rPr>
          <w:rFonts w:asciiTheme="majorHAnsi" w:hAnsiTheme="majorHAnsi" w:cstheme="majorHAnsi"/>
          <w:b/>
          <w:bCs/>
          <w:color w:val="262626" w:themeColor="text1" w:themeTint="D9"/>
          <w:sz w:val="28"/>
          <w:szCs w:val="28"/>
        </w:rPr>
        <w:t xml:space="preserve"> Example</w:t>
      </w:r>
    </w:p>
    <w:tbl>
      <w:tblPr>
        <w:tblStyle w:val="TableGrid"/>
        <w:tblW w:w="14400" w:type="dxa"/>
        <w:tblInd w:w="-365" w:type="dxa"/>
        <w:tblLook w:val="04A0" w:firstRow="1" w:lastRow="0" w:firstColumn="1" w:lastColumn="0" w:noHBand="0" w:noVBand="1"/>
      </w:tblPr>
      <w:tblGrid>
        <w:gridCol w:w="14400"/>
      </w:tblGrid>
      <w:tr w:rsidR="003C6A1F" w14:paraId="00656A0D" w14:textId="77777777" w:rsidTr="00366AB1">
        <w:trPr>
          <w:trHeight w:val="359"/>
        </w:trPr>
        <w:tc>
          <w:tcPr>
            <w:tcW w:w="14400" w:type="dxa"/>
            <w:shd w:val="clear" w:color="auto" w:fill="D9C19B" w:themeFill="accent6" w:themeFillTint="99"/>
          </w:tcPr>
          <w:p w14:paraId="5E1C57E9" w14:textId="3D466772" w:rsidR="003C6A1F" w:rsidRPr="4D35A12F" w:rsidRDefault="003C6A1F" w:rsidP="003C6A1F">
            <w:pPr>
              <w:rPr>
                <w:b/>
                <w:bCs/>
                <w:sz w:val="24"/>
                <w:szCs w:val="24"/>
              </w:rPr>
            </w:pPr>
            <w:r>
              <w:rPr>
                <w:b/>
                <w:bCs/>
                <w:sz w:val="24"/>
                <w:szCs w:val="24"/>
              </w:rPr>
              <w:t xml:space="preserve">Issue: Mental Health – Depression </w:t>
            </w:r>
          </w:p>
        </w:tc>
      </w:tr>
      <w:tr w:rsidR="000F1FE4" w14:paraId="15D53E54" w14:textId="77777777" w:rsidTr="624F0602">
        <w:tc>
          <w:tcPr>
            <w:tcW w:w="14400" w:type="dxa"/>
            <w:shd w:val="clear" w:color="auto" w:fill="E6D5BC" w:themeFill="accent6" w:themeFillTint="66"/>
            <w:vAlign w:val="bottom"/>
          </w:tcPr>
          <w:p w14:paraId="760E18AB" w14:textId="77777777" w:rsidR="000F1FE4" w:rsidRDefault="000F1FE4" w:rsidP="00AE09FF">
            <w:pPr>
              <w:rPr>
                <w:b/>
                <w:bCs/>
                <w:sz w:val="24"/>
                <w:szCs w:val="24"/>
              </w:rPr>
            </w:pPr>
            <w:r>
              <w:rPr>
                <w:b/>
                <w:bCs/>
                <w:sz w:val="24"/>
                <w:szCs w:val="24"/>
              </w:rPr>
              <w:t>Data Source and Year(s)</w:t>
            </w:r>
          </w:p>
        </w:tc>
      </w:tr>
      <w:tr w:rsidR="000F1FE4" w14:paraId="0807A4FC" w14:textId="77777777" w:rsidTr="624F0602">
        <w:trPr>
          <w:trHeight w:val="413"/>
        </w:trPr>
        <w:tc>
          <w:tcPr>
            <w:tcW w:w="14400" w:type="dxa"/>
            <w:shd w:val="clear" w:color="auto" w:fill="F2F2F2" w:themeFill="background1" w:themeFillShade="F2"/>
            <w:vAlign w:val="bottom"/>
          </w:tcPr>
          <w:p w14:paraId="30C4C6B4" w14:textId="3EBF3EF1" w:rsidR="000F1FE4" w:rsidRDefault="4D35A12F" w:rsidP="4D35A12F">
            <w:pPr>
              <w:rPr>
                <w:i/>
                <w:iCs/>
              </w:rPr>
            </w:pPr>
            <w:r w:rsidRPr="4D35A12F">
              <w:rPr>
                <w:i/>
                <w:iCs/>
              </w:rPr>
              <w:t xml:space="preserve">List the source(s) and year(s) the information represents. For people, provide name, agency, and date interviewed. </w:t>
            </w:r>
          </w:p>
        </w:tc>
      </w:tr>
      <w:tr w:rsidR="000F1FE4" w14:paraId="49E6E26B" w14:textId="77777777" w:rsidTr="624F0602">
        <w:trPr>
          <w:trHeight w:val="800"/>
        </w:trPr>
        <w:tc>
          <w:tcPr>
            <w:tcW w:w="14400" w:type="dxa"/>
            <w:shd w:val="clear" w:color="auto" w:fill="FFFFFF" w:themeFill="background1"/>
          </w:tcPr>
          <w:p w14:paraId="32206C6D" w14:textId="77777777" w:rsidR="000F1FE4" w:rsidRPr="000657C8" w:rsidRDefault="00635DAE" w:rsidP="00635DAE">
            <w:pPr>
              <w:pStyle w:val="ListParagraph"/>
              <w:numPr>
                <w:ilvl w:val="0"/>
                <w:numId w:val="4"/>
              </w:numPr>
              <w:rPr>
                <w:sz w:val="24"/>
                <w:szCs w:val="24"/>
              </w:rPr>
            </w:pPr>
            <w:r w:rsidRPr="000657C8">
              <w:rPr>
                <w:sz w:val="24"/>
                <w:szCs w:val="24"/>
              </w:rPr>
              <w:t>Interview with Latino Behavioral Health mental health therapist Jose Garcia on 6-7-22.</w:t>
            </w:r>
          </w:p>
          <w:p w14:paraId="61303C5D" w14:textId="77777777" w:rsidR="00635DAE" w:rsidRPr="000657C8" w:rsidRDefault="00635DAE" w:rsidP="00635DAE">
            <w:pPr>
              <w:pStyle w:val="ListParagraph"/>
              <w:numPr>
                <w:ilvl w:val="0"/>
                <w:numId w:val="4"/>
              </w:numPr>
              <w:rPr>
                <w:sz w:val="24"/>
                <w:szCs w:val="24"/>
              </w:rPr>
            </w:pPr>
            <w:r w:rsidRPr="000657C8">
              <w:rPr>
                <w:sz w:val="24"/>
                <w:szCs w:val="24"/>
              </w:rPr>
              <w:t>Interview with Community Behavioral Health mental health therapist Jill Lively on 6-13-22.</w:t>
            </w:r>
          </w:p>
          <w:p w14:paraId="474BC0EC" w14:textId="4BA78030" w:rsidR="00635DAE" w:rsidRPr="000657C8" w:rsidRDefault="00635DAE" w:rsidP="00635DAE">
            <w:pPr>
              <w:pStyle w:val="ListParagraph"/>
              <w:numPr>
                <w:ilvl w:val="0"/>
                <w:numId w:val="4"/>
              </w:numPr>
              <w:rPr>
                <w:sz w:val="24"/>
                <w:szCs w:val="24"/>
              </w:rPr>
            </w:pPr>
            <w:r w:rsidRPr="000657C8">
              <w:rPr>
                <w:sz w:val="24"/>
                <w:szCs w:val="24"/>
              </w:rPr>
              <w:t>Interview with community adult member on 6-8-22.</w:t>
            </w:r>
          </w:p>
          <w:p w14:paraId="73ED9098" w14:textId="1622ABC4" w:rsidR="009D0AAC" w:rsidRPr="000657C8" w:rsidRDefault="00550A5C" w:rsidP="00635DAE">
            <w:pPr>
              <w:pStyle w:val="ListParagraph"/>
              <w:numPr>
                <w:ilvl w:val="0"/>
                <w:numId w:val="4"/>
              </w:numPr>
              <w:rPr>
                <w:sz w:val="24"/>
                <w:szCs w:val="24"/>
              </w:rPr>
            </w:pPr>
            <w:r w:rsidRPr="000657C8">
              <w:rPr>
                <w:sz w:val="24"/>
                <w:szCs w:val="24"/>
              </w:rPr>
              <w:t xml:space="preserve">BRFSS Survey (accessed thru </w:t>
            </w:r>
            <w:r w:rsidR="009D0AAC" w:rsidRPr="000657C8">
              <w:rPr>
                <w:sz w:val="24"/>
                <w:szCs w:val="24"/>
              </w:rPr>
              <w:t>IBIS</w:t>
            </w:r>
            <w:r w:rsidRPr="000657C8">
              <w:rPr>
                <w:sz w:val="24"/>
                <w:szCs w:val="24"/>
              </w:rPr>
              <w:t>)</w:t>
            </w:r>
            <w:r w:rsidR="006B66FA" w:rsidRPr="000657C8">
              <w:rPr>
                <w:sz w:val="24"/>
                <w:szCs w:val="24"/>
              </w:rPr>
              <w:t xml:space="preserve"> (2007 thru 2021)</w:t>
            </w:r>
            <w:r w:rsidR="009D0AAC" w:rsidRPr="000657C8">
              <w:rPr>
                <w:sz w:val="24"/>
                <w:szCs w:val="24"/>
              </w:rPr>
              <w:t xml:space="preserve"> </w:t>
            </w:r>
          </w:p>
          <w:p w14:paraId="285116DD" w14:textId="3E365D92" w:rsidR="00635DAE" w:rsidRDefault="00F809DF" w:rsidP="00635DAE">
            <w:pPr>
              <w:pStyle w:val="ListParagraph"/>
              <w:numPr>
                <w:ilvl w:val="0"/>
                <w:numId w:val="4"/>
              </w:numPr>
            </w:pPr>
            <w:r w:rsidRPr="000657C8">
              <w:rPr>
                <w:sz w:val="24"/>
                <w:szCs w:val="24"/>
              </w:rPr>
              <w:t>Environmental scan of available adult mental health providers in the community conducted in June 2022.</w:t>
            </w:r>
          </w:p>
        </w:tc>
      </w:tr>
      <w:tr w:rsidR="0082269C" w14:paraId="4DEBEBD1" w14:textId="77777777" w:rsidTr="624F0602">
        <w:trPr>
          <w:trHeight w:val="368"/>
        </w:trPr>
        <w:tc>
          <w:tcPr>
            <w:tcW w:w="14400" w:type="dxa"/>
            <w:shd w:val="clear" w:color="auto" w:fill="E6D5BC" w:themeFill="accent6" w:themeFillTint="66"/>
            <w:vAlign w:val="bottom"/>
          </w:tcPr>
          <w:p w14:paraId="3F9EE60A" w14:textId="17ACDE28" w:rsidR="0082269C" w:rsidRDefault="00B32DE9" w:rsidP="00884D9D">
            <w:pPr>
              <w:rPr>
                <w:b/>
                <w:bCs/>
                <w:sz w:val="24"/>
                <w:szCs w:val="24"/>
              </w:rPr>
            </w:pPr>
            <w:r w:rsidRPr="6C99D77C">
              <w:rPr>
                <w:b/>
                <w:bCs/>
                <w:i/>
                <w:iCs/>
                <w:sz w:val="24"/>
                <w:szCs w:val="24"/>
              </w:rPr>
              <w:t>For “number” data only:</w:t>
            </w:r>
            <w:r w:rsidRPr="6C99D77C">
              <w:rPr>
                <w:b/>
                <w:bCs/>
                <w:sz w:val="24"/>
                <w:szCs w:val="24"/>
              </w:rPr>
              <w:t xml:space="preserve"> What </w:t>
            </w:r>
            <w:r>
              <w:rPr>
                <w:b/>
                <w:bCs/>
                <w:sz w:val="24"/>
                <w:szCs w:val="24"/>
              </w:rPr>
              <w:t xml:space="preserve">question or issue does </w:t>
            </w:r>
            <w:r w:rsidRPr="6C99D77C">
              <w:rPr>
                <w:b/>
                <w:bCs/>
                <w:sz w:val="24"/>
                <w:szCs w:val="24"/>
              </w:rPr>
              <w:t xml:space="preserve">the data </w:t>
            </w:r>
            <w:r>
              <w:rPr>
                <w:b/>
                <w:bCs/>
                <w:sz w:val="24"/>
                <w:szCs w:val="24"/>
              </w:rPr>
              <w:t>address</w:t>
            </w:r>
            <w:r w:rsidRPr="6C99D77C">
              <w:rPr>
                <w:b/>
                <w:bCs/>
                <w:sz w:val="24"/>
                <w:szCs w:val="24"/>
              </w:rPr>
              <w:t>? Does it reflect what we’re interested in</w:t>
            </w:r>
            <w:r>
              <w:rPr>
                <w:b/>
                <w:bCs/>
                <w:sz w:val="24"/>
                <w:szCs w:val="24"/>
              </w:rPr>
              <w:t xml:space="preserve"> knowing</w:t>
            </w:r>
            <w:r w:rsidRPr="6C99D77C">
              <w:rPr>
                <w:b/>
                <w:bCs/>
                <w:sz w:val="24"/>
                <w:szCs w:val="24"/>
              </w:rPr>
              <w:t>?</w:t>
            </w:r>
          </w:p>
        </w:tc>
      </w:tr>
      <w:tr w:rsidR="00B32DE9" w14:paraId="3A2C9D89" w14:textId="77777777" w:rsidTr="624F0602">
        <w:trPr>
          <w:trHeight w:val="368"/>
        </w:trPr>
        <w:tc>
          <w:tcPr>
            <w:tcW w:w="14400" w:type="dxa"/>
            <w:shd w:val="clear" w:color="auto" w:fill="F2F2F2" w:themeFill="background1" w:themeFillShade="F2"/>
            <w:vAlign w:val="bottom"/>
          </w:tcPr>
          <w:p w14:paraId="6EC29720" w14:textId="4AD0FFE8" w:rsidR="00B32DE9" w:rsidRDefault="00B32DE9" w:rsidP="00B32DE9">
            <w:pPr>
              <w:rPr>
                <w:b/>
                <w:bCs/>
                <w:sz w:val="24"/>
                <w:szCs w:val="24"/>
              </w:rPr>
            </w:pPr>
            <w:r w:rsidRPr="6C99D77C">
              <w:rPr>
                <w:i/>
                <w:iCs/>
              </w:rPr>
              <w:t xml:space="preserve">Describe what </w:t>
            </w:r>
            <w:r>
              <w:rPr>
                <w:i/>
                <w:iCs/>
              </w:rPr>
              <w:t>question or point the</w:t>
            </w:r>
            <w:r w:rsidRPr="6C99D77C">
              <w:rPr>
                <w:i/>
                <w:iCs/>
              </w:rPr>
              <w:t xml:space="preserve"> data</w:t>
            </w:r>
            <w:r>
              <w:rPr>
                <w:i/>
                <w:iCs/>
              </w:rPr>
              <w:t xml:space="preserve"> is making. Look to the title of the data table/figure for help. If </w:t>
            </w:r>
            <w:r w:rsidRPr="6C99D77C">
              <w:rPr>
                <w:i/>
                <w:iCs/>
              </w:rPr>
              <w:t xml:space="preserve">the exact question is available, provide that.  </w:t>
            </w:r>
          </w:p>
        </w:tc>
      </w:tr>
      <w:tr w:rsidR="0082269C" w:rsidRPr="0082269C" w14:paraId="216DAE7E" w14:textId="77777777" w:rsidTr="624F0602">
        <w:trPr>
          <w:trHeight w:val="368"/>
        </w:trPr>
        <w:tc>
          <w:tcPr>
            <w:tcW w:w="14400" w:type="dxa"/>
            <w:shd w:val="clear" w:color="auto" w:fill="FFFFFF" w:themeFill="background1"/>
            <w:vAlign w:val="bottom"/>
          </w:tcPr>
          <w:p w14:paraId="5CA474CC" w14:textId="5E0DB039" w:rsidR="0082269C" w:rsidRPr="000657C8" w:rsidRDefault="0082269C" w:rsidP="00884D9D">
            <w:pPr>
              <w:rPr>
                <w:rFonts w:cstheme="minorHAnsi"/>
                <w:color w:val="282828"/>
                <w:sz w:val="24"/>
                <w:szCs w:val="24"/>
                <w:shd w:val="clear" w:color="auto" w:fill="FFFFFF"/>
              </w:rPr>
            </w:pPr>
            <w:r w:rsidRPr="000657C8">
              <w:rPr>
                <w:rFonts w:cstheme="minorHAnsi"/>
                <w:color w:val="282828"/>
                <w:sz w:val="24"/>
                <w:szCs w:val="24"/>
                <w:shd w:val="clear" w:color="auto" w:fill="FFFFFF"/>
              </w:rPr>
              <w:t>4a. "Was there a time in the past 12 months when you needed to see a doctor but could not because of cost?"</w:t>
            </w:r>
            <w:r w:rsidR="00C20D14" w:rsidRPr="000657C8">
              <w:rPr>
                <w:rFonts w:cstheme="minorHAnsi"/>
                <w:color w:val="282828"/>
                <w:sz w:val="24"/>
                <w:szCs w:val="24"/>
                <w:shd w:val="clear" w:color="auto" w:fill="FFFFFF"/>
              </w:rPr>
              <w:t xml:space="preserve"> </w:t>
            </w:r>
          </w:p>
          <w:p w14:paraId="2C21A2C2" w14:textId="7B6BAB78" w:rsidR="0082269C" w:rsidRPr="0082269C" w:rsidRDefault="0082269C" w:rsidP="1DCAF2E8">
            <w:pPr>
              <w:ind w:left="-109"/>
              <w:rPr>
                <w:b/>
                <w:bCs/>
                <w:sz w:val="24"/>
                <w:szCs w:val="24"/>
              </w:rPr>
            </w:pPr>
            <w:r w:rsidRPr="000657C8">
              <w:rPr>
                <w:b/>
                <w:bCs/>
                <w:sz w:val="24"/>
                <w:szCs w:val="24"/>
              </w:rPr>
              <w:t xml:space="preserve">  </w:t>
            </w:r>
            <w:r w:rsidRPr="000657C8">
              <w:rPr>
                <w:sz w:val="24"/>
                <w:szCs w:val="24"/>
              </w:rPr>
              <w:t>4b.</w:t>
            </w:r>
            <w:r w:rsidRPr="000657C8">
              <w:rPr>
                <w:b/>
                <w:bCs/>
                <w:sz w:val="24"/>
                <w:szCs w:val="24"/>
              </w:rPr>
              <w:t xml:space="preserve"> </w:t>
            </w:r>
            <w:r w:rsidRPr="000657C8">
              <w:rPr>
                <w:color w:val="282828"/>
                <w:sz w:val="24"/>
                <w:szCs w:val="24"/>
                <w:shd w:val="clear" w:color="auto" w:fill="FFFFFF"/>
              </w:rPr>
              <w:t>The percentage of persons without health insurance coverage over the past year</w:t>
            </w:r>
            <w:r w:rsidR="00C20D14" w:rsidRPr="000657C8">
              <w:rPr>
                <w:color w:val="282828"/>
                <w:sz w:val="24"/>
                <w:szCs w:val="24"/>
                <w:shd w:val="clear" w:color="auto" w:fill="FFFFFF"/>
              </w:rPr>
              <w:t xml:space="preserve"> </w:t>
            </w:r>
          </w:p>
        </w:tc>
      </w:tr>
      <w:tr w:rsidR="000F1FE4" w14:paraId="576AA2C1" w14:textId="77777777" w:rsidTr="624F0602">
        <w:trPr>
          <w:trHeight w:val="368"/>
        </w:trPr>
        <w:tc>
          <w:tcPr>
            <w:tcW w:w="14400" w:type="dxa"/>
            <w:shd w:val="clear" w:color="auto" w:fill="E6D5BC" w:themeFill="accent6" w:themeFillTint="66"/>
            <w:vAlign w:val="bottom"/>
          </w:tcPr>
          <w:p w14:paraId="3988FD4F" w14:textId="7E361669" w:rsidR="000F1FE4" w:rsidRDefault="4D35A12F" w:rsidP="4D35A12F">
            <w:r w:rsidRPr="4D35A12F">
              <w:rPr>
                <w:b/>
                <w:bCs/>
                <w:sz w:val="24"/>
                <w:szCs w:val="24"/>
              </w:rPr>
              <w:t>Who is represented in the information? Is it close enough to our focus population?</w:t>
            </w:r>
          </w:p>
        </w:tc>
      </w:tr>
      <w:tr w:rsidR="000F1FE4" w14:paraId="67ACDCC6" w14:textId="77777777" w:rsidTr="624F0602">
        <w:trPr>
          <w:trHeight w:val="368"/>
        </w:trPr>
        <w:tc>
          <w:tcPr>
            <w:tcW w:w="14400" w:type="dxa"/>
            <w:shd w:val="clear" w:color="auto" w:fill="F2F2F2" w:themeFill="background1" w:themeFillShade="F2"/>
            <w:vAlign w:val="bottom"/>
          </w:tcPr>
          <w:p w14:paraId="30F2A4E6" w14:textId="77777777" w:rsidR="000F1FE4" w:rsidRDefault="000F1FE4" w:rsidP="00AE09FF">
            <w:r>
              <w:rPr>
                <w:i/>
                <w:iCs/>
              </w:rPr>
              <w:t>List demographic information (where they live, gender, age, etc.) to determine how well the source represents your target population.</w:t>
            </w:r>
          </w:p>
        </w:tc>
      </w:tr>
      <w:tr w:rsidR="000F1FE4" w14:paraId="77A9A8BF" w14:textId="77777777" w:rsidTr="624F0602">
        <w:trPr>
          <w:trHeight w:val="845"/>
        </w:trPr>
        <w:tc>
          <w:tcPr>
            <w:tcW w:w="14400" w:type="dxa"/>
            <w:shd w:val="clear" w:color="auto" w:fill="FFFFFF" w:themeFill="background1"/>
          </w:tcPr>
          <w:p w14:paraId="614DFFC2" w14:textId="6F9E5351" w:rsidR="000F1FE4" w:rsidRPr="000657C8" w:rsidRDefault="00CF3A02" w:rsidP="00CF3A02">
            <w:pPr>
              <w:pStyle w:val="ListParagraph"/>
              <w:numPr>
                <w:ilvl w:val="0"/>
                <w:numId w:val="5"/>
              </w:numPr>
              <w:rPr>
                <w:sz w:val="24"/>
                <w:szCs w:val="24"/>
              </w:rPr>
            </w:pPr>
            <w:r w:rsidRPr="000657C8">
              <w:rPr>
                <w:sz w:val="24"/>
                <w:szCs w:val="24"/>
              </w:rPr>
              <w:t>LBH serves adult members (18+) throughout the community but most clientele identify as Latino.</w:t>
            </w:r>
          </w:p>
          <w:p w14:paraId="78482E37" w14:textId="77777777" w:rsidR="00CF3A02" w:rsidRPr="000657C8" w:rsidRDefault="00CF3A02" w:rsidP="00CF3A02">
            <w:pPr>
              <w:pStyle w:val="ListParagraph"/>
              <w:numPr>
                <w:ilvl w:val="0"/>
                <w:numId w:val="5"/>
              </w:numPr>
              <w:rPr>
                <w:sz w:val="24"/>
                <w:szCs w:val="24"/>
              </w:rPr>
            </w:pPr>
            <w:r w:rsidRPr="000657C8">
              <w:rPr>
                <w:sz w:val="24"/>
                <w:szCs w:val="24"/>
              </w:rPr>
              <w:t>CBH serves adult and youth members throughout the community.</w:t>
            </w:r>
          </w:p>
          <w:p w14:paraId="2F48EBC3" w14:textId="0FDB4927" w:rsidR="00CF3A02" w:rsidRPr="000657C8" w:rsidRDefault="00CF3A02" w:rsidP="00CF3A02">
            <w:pPr>
              <w:pStyle w:val="ListParagraph"/>
              <w:numPr>
                <w:ilvl w:val="0"/>
                <w:numId w:val="5"/>
              </w:numPr>
              <w:rPr>
                <w:sz w:val="24"/>
                <w:szCs w:val="24"/>
              </w:rPr>
            </w:pPr>
            <w:r w:rsidRPr="000657C8">
              <w:rPr>
                <w:sz w:val="24"/>
                <w:szCs w:val="24"/>
              </w:rPr>
              <w:t xml:space="preserve">Adult between 35-45 years, White, non-Hispanic, female, works full-time, married, has 3 kids (ages 4 to 10), lives in the North neighborhood.  </w:t>
            </w:r>
          </w:p>
          <w:p w14:paraId="678B2E94" w14:textId="14CCCA01" w:rsidR="009D0AAC" w:rsidRPr="000657C8" w:rsidRDefault="0082269C" w:rsidP="00CF3A02">
            <w:pPr>
              <w:pStyle w:val="ListParagraph"/>
              <w:numPr>
                <w:ilvl w:val="0"/>
                <w:numId w:val="5"/>
              </w:numPr>
              <w:rPr>
                <w:sz w:val="24"/>
                <w:szCs w:val="24"/>
              </w:rPr>
            </w:pPr>
            <w:r w:rsidRPr="000657C8">
              <w:rPr>
                <w:sz w:val="24"/>
                <w:szCs w:val="24"/>
              </w:rPr>
              <w:t>A</w:t>
            </w:r>
            <w:r w:rsidR="009D0AAC" w:rsidRPr="000657C8">
              <w:rPr>
                <w:sz w:val="24"/>
                <w:szCs w:val="24"/>
              </w:rPr>
              <w:t>dults</w:t>
            </w:r>
            <w:r w:rsidR="00530A3F" w:rsidRPr="000657C8">
              <w:rPr>
                <w:sz w:val="24"/>
                <w:szCs w:val="24"/>
              </w:rPr>
              <w:t xml:space="preserve"> 18+ in </w:t>
            </w:r>
            <w:r w:rsidRPr="000657C8">
              <w:rPr>
                <w:sz w:val="24"/>
                <w:szCs w:val="24"/>
              </w:rPr>
              <w:t xml:space="preserve">the </w:t>
            </w:r>
            <w:r w:rsidR="00530A3F" w:rsidRPr="000657C8">
              <w:rPr>
                <w:sz w:val="24"/>
                <w:szCs w:val="24"/>
              </w:rPr>
              <w:t>county</w:t>
            </w:r>
            <w:r w:rsidR="009D0AAC" w:rsidRPr="000657C8">
              <w:rPr>
                <w:sz w:val="24"/>
                <w:szCs w:val="24"/>
              </w:rPr>
              <w:t xml:space="preserve"> (</w:t>
            </w:r>
            <w:r w:rsidRPr="000657C8">
              <w:rPr>
                <w:sz w:val="24"/>
                <w:szCs w:val="24"/>
              </w:rPr>
              <w:t xml:space="preserve">2007 thru </w:t>
            </w:r>
            <w:r w:rsidR="009D0AAC" w:rsidRPr="000657C8">
              <w:rPr>
                <w:sz w:val="24"/>
                <w:szCs w:val="24"/>
              </w:rPr>
              <w:t>2021</w:t>
            </w:r>
            <w:r w:rsidRPr="000657C8">
              <w:rPr>
                <w:sz w:val="24"/>
                <w:szCs w:val="24"/>
              </w:rPr>
              <w:t xml:space="preserve"> for </w:t>
            </w:r>
            <w:r w:rsidR="00C20D14" w:rsidRPr="000657C8">
              <w:rPr>
                <w:sz w:val="24"/>
                <w:szCs w:val="24"/>
              </w:rPr>
              <w:t>4a</w:t>
            </w:r>
            <w:r w:rsidR="009D0AAC" w:rsidRPr="000657C8">
              <w:rPr>
                <w:sz w:val="24"/>
                <w:szCs w:val="24"/>
              </w:rPr>
              <w:t xml:space="preserve">) </w:t>
            </w:r>
            <w:r w:rsidRPr="000657C8">
              <w:rPr>
                <w:sz w:val="24"/>
                <w:szCs w:val="24"/>
              </w:rPr>
              <w:t xml:space="preserve">(2007 thru 2019 for </w:t>
            </w:r>
            <w:r w:rsidR="00C20D14" w:rsidRPr="000657C8">
              <w:rPr>
                <w:sz w:val="24"/>
                <w:szCs w:val="24"/>
              </w:rPr>
              <w:t>4b</w:t>
            </w:r>
            <w:r w:rsidR="009D0AAC" w:rsidRPr="000657C8">
              <w:rPr>
                <w:sz w:val="24"/>
                <w:szCs w:val="24"/>
              </w:rPr>
              <w:t>)</w:t>
            </w:r>
          </w:p>
          <w:p w14:paraId="7449685C" w14:textId="640E6CE8" w:rsidR="00CF3A02" w:rsidRPr="000657C8" w:rsidRDefault="4D35A12F" w:rsidP="00CF3A02">
            <w:pPr>
              <w:pStyle w:val="ListParagraph"/>
              <w:numPr>
                <w:ilvl w:val="0"/>
                <w:numId w:val="5"/>
              </w:numPr>
              <w:rPr>
                <w:sz w:val="24"/>
                <w:szCs w:val="24"/>
              </w:rPr>
            </w:pPr>
            <w:r w:rsidRPr="000657C8">
              <w:rPr>
                <w:sz w:val="24"/>
                <w:szCs w:val="24"/>
              </w:rPr>
              <w:t>n/a</w:t>
            </w:r>
          </w:p>
          <w:p w14:paraId="6D9E943C" w14:textId="5C2288DA" w:rsidR="00CF3A02" w:rsidRDefault="00750D50" w:rsidP="00750D50">
            <w:r w:rsidRPr="000657C8">
              <w:rPr>
                <w:sz w:val="24"/>
                <w:szCs w:val="24"/>
              </w:rPr>
              <w:t>**All s</w:t>
            </w:r>
            <w:r w:rsidR="4D35A12F" w:rsidRPr="000657C8">
              <w:rPr>
                <w:sz w:val="24"/>
                <w:szCs w:val="24"/>
              </w:rPr>
              <w:t>ources are sufficiently similar to various populations in our city.</w:t>
            </w:r>
          </w:p>
        </w:tc>
      </w:tr>
      <w:tr w:rsidR="624F0602" w14:paraId="0BB6C460" w14:textId="77777777" w:rsidTr="000657C8">
        <w:trPr>
          <w:trHeight w:val="345"/>
        </w:trPr>
        <w:tc>
          <w:tcPr>
            <w:tcW w:w="14400" w:type="dxa"/>
            <w:shd w:val="clear" w:color="auto" w:fill="E6D5BC" w:themeFill="accent6" w:themeFillTint="66"/>
            <w:vAlign w:val="bottom"/>
          </w:tcPr>
          <w:p w14:paraId="10FA01DC" w14:textId="77777777" w:rsidR="624F0602" w:rsidRDefault="624F0602" w:rsidP="000657C8">
            <w:r w:rsidRPr="624F0602">
              <w:rPr>
                <w:b/>
                <w:bCs/>
                <w:sz w:val="24"/>
                <w:szCs w:val="24"/>
              </w:rPr>
              <w:t>What concerns do you have about the data?</w:t>
            </w:r>
          </w:p>
        </w:tc>
      </w:tr>
      <w:tr w:rsidR="624F0602" w14:paraId="10CE7A39" w14:textId="77777777" w:rsidTr="624F0602">
        <w:trPr>
          <w:trHeight w:val="345"/>
        </w:trPr>
        <w:tc>
          <w:tcPr>
            <w:tcW w:w="14400" w:type="dxa"/>
            <w:shd w:val="clear" w:color="auto" w:fill="F2F2F2" w:themeFill="background1" w:themeFillShade="F2"/>
          </w:tcPr>
          <w:p w14:paraId="2E9164A7" w14:textId="33351530" w:rsidR="624F0602" w:rsidRDefault="624F0602">
            <w:r w:rsidRPr="624F0602">
              <w:rPr>
                <w:i/>
                <w:iCs/>
              </w:rPr>
              <w:t xml:space="preserve">List </w:t>
            </w:r>
            <w:r w:rsidR="007B547C">
              <w:rPr>
                <w:i/>
                <w:iCs/>
              </w:rPr>
              <w:t xml:space="preserve">any </w:t>
            </w:r>
            <w:r w:rsidRPr="624F0602">
              <w:rPr>
                <w:i/>
                <w:iCs/>
              </w:rPr>
              <w:t xml:space="preserve">concerns, such as low sample size, poor fit to your target population, old data, how a survey was sampled, </w:t>
            </w:r>
            <w:r w:rsidR="002A4BE7">
              <w:rPr>
                <w:i/>
                <w:iCs/>
              </w:rPr>
              <w:t xml:space="preserve">biased interviewee, </w:t>
            </w:r>
            <w:r w:rsidRPr="624F0602">
              <w:rPr>
                <w:i/>
                <w:iCs/>
              </w:rPr>
              <w:t xml:space="preserve">etc. </w:t>
            </w:r>
          </w:p>
        </w:tc>
      </w:tr>
      <w:tr w:rsidR="624F0602" w14:paraId="53F2B41E" w14:textId="77777777" w:rsidTr="624F0602">
        <w:trPr>
          <w:trHeight w:val="845"/>
        </w:trPr>
        <w:tc>
          <w:tcPr>
            <w:tcW w:w="14400" w:type="dxa"/>
            <w:shd w:val="clear" w:color="auto" w:fill="FFFFFF" w:themeFill="background1"/>
          </w:tcPr>
          <w:p w14:paraId="37D81FD9" w14:textId="7A7C970C" w:rsidR="624F0602" w:rsidRPr="000657C8" w:rsidRDefault="624F0602" w:rsidP="624F0602">
            <w:pPr>
              <w:pStyle w:val="ListParagraph"/>
              <w:numPr>
                <w:ilvl w:val="0"/>
                <w:numId w:val="7"/>
              </w:numPr>
              <w:rPr>
                <w:sz w:val="24"/>
                <w:szCs w:val="24"/>
              </w:rPr>
            </w:pPr>
            <w:r w:rsidRPr="000657C8">
              <w:rPr>
                <w:sz w:val="24"/>
                <w:szCs w:val="24"/>
              </w:rPr>
              <w:t>Only been in position for 1 year. Currently seeing mostly Latino males. Only reflects perspective of those that made it into care.</w:t>
            </w:r>
          </w:p>
          <w:p w14:paraId="3F2AA542" w14:textId="37B9420C" w:rsidR="624F0602" w:rsidRPr="000657C8" w:rsidRDefault="624F0602" w:rsidP="624F0602">
            <w:pPr>
              <w:pStyle w:val="ListParagraph"/>
              <w:numPr>
                <w:ilvl w:val="0"/>
                <w:numId w:val="7"/>
              </w:numPr>
              <w:rPr>
                <w:sz w:val="24"/>
                <w:szCs w:val="24"/>
              </w:rPr>
            </w:pPr>
            <w:r w:rsidRPr="000657C8">
              <w:rPr>
                <w:sz w:val="24"/>
                <w:szCs w:val="24"/>
              </w:rPr>
              <w:t>Only reflects perspective of those that made it into care.</w:t>
            </w:r>
          </w:p>
          <w:p w14:paraId="414E033D" w14:textId="465D087C" w:rsidR="624F0602" w:rsidRPr="000657C8" w:rsidRDefault="624F0602" w:rsidP="624F0602">
            <w:pPr>
              <w:pStyle w:val="ListParagraph"/>
              <w:numPr>
                <w:ilvl w:val="0"/>
                <w:numId w:val="7"/>
              </w:numPr>
              <w:rPr>
                <w:sz w:val="24"/>
                <w:szCs w:val="24"/>
              </w:rPr>
            </w:pPr>
            <w:r w:rsidRPr="000657C8">
              <w:rPr>
                <w:sz w:val="24"/>
                <w:szCs w:val="24"/>
              </w:rPr>
              <w:t>Represents one person’s perspective.</w:t>
            </w:r>
          </w:p>
          <w:p w14:paraId="3014736D" w14:textId="2DE6BC2E" w:rsidR="624F0602" w:rsidRPr="000657C8" w:rsidRDefault="624F0602" w:rsidP="624F0602">
            <w:pPr>
              <w:pStyle w:val="ListParagraph"/>
              <w:numPr>
                <w:ilvl w:val="0"/>
                <w:numId w:val="7"/>
              </w:numPr>
              <w:rPr>
                <w:sz w:val="24"/>
                <w:szCs w:val="24"/>
              </w:rPr>
            </w:pPr>
            <w:r w:rsidRPr="000657C8">
              <w:rPr>
                <w:sz w:val="24"/>
                <w:szCs w:val="24"/>
              </w:rPr>
              <w:t>Not specific to mental health</w:t>
            </w:r>
            <w:r w:rsidR="000657C8">
              <w:rPr>
                <w:sz w:val="24"/>
                <w:szCs w:val="24"/>
              </w:rPr>
              <w:t xml:space="preserve"> (</w:t>
            </w:r>
            <w:r w:rsidRPr="000657C8">
              <w:rPr>
                <w:sz w:val="24"/>
                <w:szCs w:val="24"/>
              </w:rPr>
              <w:t xml:space="preserve">asks if needed to see </w:t>
            </w:r>
            <w:proofErr w:type="spellStart"/>
            <w:r w:rsidRPr="000657C8">
              <w:rPr>
                <w:sz w:val="24"/>
                <w:szCs w:val="24"/>
              </w:rPr>
              <w:t>dr</w:t>
            </w:r>
            <w:proofErr w:type="spellEnd"/>
            <w:r w:rsidRPr="000657C8">
              <w:rPr>
                <w:sz w:val="24"/>
                <w:szCs w:val="24"/>
              </w:rPr>
              <w:t xml:space="preserve"> but couldn</w:t>
            </w:r>
            <w:r w:rsidR="000657C8">
              <w:rPr>
                <w:sz w:val="24"/>
                <w:szCs w:val="24"/>
              </w:rPr>
              <w:t>’</w:t>
            </w:r>
            <w:r w:rsidRPr="000657C8">
              <w:rPr>
                <w:sz w:val="24"/>
                <w:szCs w:val="24"/>
              </w:rPr>
              <w:t>t because of cost</w:t>
            </w:r>
            <w:r w:rsidR="000657C8">
              <w:rPr>
                <w:sz w:val="24"/>
                <w:szCs w:val="24"/>
              </w:rPr>
              <w:t>)</w:t>
            </w:r>
            <w:r w:rsidRPr="000657C8">
              <w:rPr>
                <w:sz w:val="24"/>
                <w:szCs w:val="24"/>
              </w:rPr>
              <w:t xml:space="preserve">. County level data. Most recent plan coverage data from 2019. </w:t>
            </w:r>
          </w:p>
          <w:p w14:paraId="65E8503D" w14:textId="5BA03C55" w:rsidR="624F0602" w:rsidRDefault="624F0602" w:rsidP="624F0602">
            <w:pPr>
              <w:pStyle w:val="ListParagraph"/>
              <w:numPr>
                <w:ilvl w:val="0"/>
                <w:numId w:val="7"/>
              </w:numPr>
            </w:pPr>
            <w:r w:rsidRPr="000657C8">
              <w:rPr>
                <w:sz w:val="24"/>
                <w:szCs w:val="24"/>
              </w:rPr>
              <w:t xml:space="preserve">None. </w:t>
            </w:r>
          </w:p>
        </w:tc>
      </w:tr>
      <w:tr w:rsidR="0082269C" w14:paraId="31AC398A" w14:textId="77777777" w:rsidTr="000657C8">
        <w:trPr>
          <w:trHeight w:val="368"/>
        </w:trPr>
        <w:tc>
          <w:tcPr>
            <w:tcW w:w="14400" w:type="dxa"/>
            <w:shd w:val="clear" w:color="auto" w:fill="E6D5BC" w:themeFill="accent6" w:themeFillTint="66"/>
            <w:vAlign w:val="bottom"/>
          </w:tcPr>
          <w:p w14:paraId="42BB9768" w14:textId="77777777" w:rsidR="0082269C" w:rsidRDefault="0082269C" w:rsidP="000657C8">
            <w:r>
              <w:rPr>
                <w:b/>
                <w:bCs/>
                <w:sz w:val="24"/>
                <w:szCs w:val="24"/>
              </w:rPr>
              <w:t>What does the information mean?</w:t>
            </w:r>
          </w:p>
        </w:tc>
      </w:tr>
      <w:tr w:rsidR="0082269C" w14:paraId="1A1D37A5" w14:textId="77777777" w:rsidTr="624F0602">
        <w:trPr>
          <w:trHeight w:val="368"/>
        </w:trPr>
        <w:tc>
          <w:tcPr>
            <w:tcW w:w="14400" w:type="dxa"/>
            <w:shd w:val="clear" w:color="auto" w:fill="F2F2F2" w:themeFill="background1" w:themeFillShade="F2"/>
            <w:vAlign w:val="bottom"/>
          </w:tcPr>
          <w:p w14:paraId="372824EC" w14:textId="04452B19" w:rsidR="0082269C" w:rsidRDefault="1DCAF2E8" w:rsidP="0082269C">
            <w:r w:rsidRPr="1DCAF2E8">
              <w:rPr>
                <w:i/>
                <w:iCs/>
              </w:rPr>
              <w:lastRenderedPageBreak/>
              <w:t xml:space="preserve">Summarize the data you found, focusing on what it says about your issue or </w:t>
            </w:r>
            <w:r w:rsidR="00303B6B">
              <w:rPr>
                <w:i/>
                <w:iCs/>
              </w:rPr>
              <w:t>knowledge gap</w:t>
            </w:r>
            <w:r w:rsidRPr="1DCAF2E8">
              <w:rPr>
                <w:i/>
                <w:iCs/>
              </w:rPr>
              <w:t xml:space="preserve">.   </w:t>
            </w:r>
          </w:p>
        </w:tc>
      </w:tr>
      <w:tr w:rsidR="0082269C" w14:paraId="24236361" w14:textId="77777777" w:rsidTr="624F0602">
        <w:trPr>
          <w:trHeight w:val="953"/>
        </w:trPr>
        <w:tc>
          <w:tcPr>
            <w:tcW w:w="14400" w:type="dxa"/>
            <w:shd w:val="clear" w:color="auto" w:fill="FFFFFF" w:themeFill="background1"/>
          </w:tcPr>
          <w:p w14:paraId="1866B5E5" w14:textId="1E9FD932" w:rsidR="0082269C" w:rsidRPr="000657C8" w:rsidRDefault="0082269C" w:rsidP="0082269C">
            <w:pPr>
              <w:pStyle w:val="ListParagraph"/>
              <w:numPr>
                <w:ilvl w:val="0"/>
                <w:numId w:val="6"/>
              </w:numPr>
              <w:rPr>
                <w:sz w:val="24"/>
                <w:szCs w:val="24"/>
              </w:rPr>
            </w:pPr>
            <w:r w:rsidRPr="000657C8">
              <w:rPr>
                <w:sz w:val="24"/>
                <w:szCs w:val="24"/>
              </w:rPr>
              <w:t>Many have a hard time coming consistently because of work schedules. Many come because of pressure from others (family, spouse). Often hesitant to admit need help -stigma around getting help or do not recognize that they are having issues. Smaller community, so some worried about confidentiality. Thinks telehealth would be helpful but not done through the agency.</w:t>
            </w:r>
          </w:p>
          <w:p w14:paraId="0AA2CD52" w14:textId="55ABEB72" w:rsidR="0082269C" w:rsidRPr="000657C8" w:rsidRDefault="0082269C" w:rsidP="0082269C">
            <w:pPr>
              <w:pStyle w:val="ListParagraph"/>
              <w:numPr>
                <w:ilvl w:val="0"/>
                <w:numId w:val="6"/>
              </w:numPr>
              <w:rPr>
                <w:sz w:val="24"/>
                <w:szCs w:val="24"/>
              </w:rPr>
            </w:pPr>
            <w:r w:rsidRPr="000657C8">
              <w:rPr>
                <w:sz w:val="24"/>
                <w:szCs w:val="24"/>
              </w:rPr>
              <w:t xml:space="preserve">Hours at clinic limited to weekdays and clients have to take off work to come. Also, clinic not on bus route. Schedule very full so if miss apt can be a long time before can get in again. Often not accepting new clients. Youth often have to rely on parents to get to appointments. It’s getting better, but there is still some stigma to getting help. Add that with difficulty getting appointments, and people just don’t.  </w:t>
            </w:r>
          </w:p>
          <w:p w14:paraId="0FD42503" w14:textId="0E72FF7A" w:rsidR="0082269C" w:rsidRPr="000657C8" w:rsidRDefault="0082269C" w:rsidP="0082269C">
            <w:pPr>
              <w:pStyle w:val="ListParagraph"/>
              <w:numPr>
                <w:ilvl w:val="0"/>
                <w:numId w:val="6"/>
              </w:numPr>
              <w:rPr>
                <w:sz w:val="24"/>
                <w:szCs w:val="24"/>
              </w:rPr>
            </w:pPr>
            <w:r w:rsidRPr="000657C8">
              <w:rPr>
                <w:sz w:val="24"/>
                <w:szCs w:val="24"/>
              </w:rPr>
              <w:t xml:space="preserve">Very hard to find providers with openings, especially for teens. Schedules are hard to match with work. Hard to prioritize until it is a crisis. Don’t know what to do except see a professional…wondered if there are other resources. If don’t see improvement right away, less motivated to keep going. </w:t>
            </w:r>
          </w:p>
          <w:p w14:paraId="1DD24AE6" w14:textId="44ABF6E0" w:rsidR="0082269C" w:rsidRPr="000657C8" w:rsidRDefault="0082269C" w:rsidP="0082269C">
            <w:pPr>
              <w:pStyle w:val="ListParagraph"/>
              <w:numPr>
                <w:ilvl w:val="0"/>
                <w:numId w:val="6"/>
              </w:numPr>
              <w:rPr>
                <w:sz w:val="24"/>
                <w:szCs w:val="24"/>
              </w:rPr>
            </w:pPr>
            <w:r w:rsidRPr="000657C8">
              <w:rPr>
                <w:sz w:val="24"/>
                <w:szCs w:val="24"/>
              </w:rPr>
              <w:t xml:space="preserve">Both cost and no insurance higher than the overall state level but decreasing. Overall cost = 13% but Hispanic 18% (same since 2017); non-Hispanic 10% (down from 2021). Overall, no coverage = 12% but Hispanic 20%; non-Hispanic 5%. Declining for both groups.  </w:t>
            </w:r>
          </w:p>
          <w:p w14:paraId="6DEC7A79" w14:textId="27E1D32C" w:rsidR="0082269C" w:rsidRDefault="0082269C" w:rsidP="0082269C">
            <w:pPr>
              <w:pStyle w:val="ListParagraph"/>
              <w:numPr>
                <w:ilvl w:val="0"/>
                <w:numId w:val="6"/>
              </w:numPr>
            </w:pPr>
            <w:r w:rsidRPr="000657C8">
              <w:rPr>
                <w:sz w:val="24"/>
                <w:szCs w:val="24"/>
              </w:rPr>
              <w:t xml:space="preserve">There are 5 agency providers and 50 private mental health providers serving adults. 20 of the private providers are full; the others are scheduling appointments 6+ weeks out. 3 of the agencies see youth and adults. 20 of the private providers see youth but only 3 have openings within next 2 months. Most providers take most insurances. Only 2 agencies and 10 providers offer weekend apts. All agencies and 40 providers offer </w:t>
            </w:r>
            <w:proofErr w:type="spellStart"/>
            <w:r w:rsidRPr="000657C8">
              <w:rPr>
                <w:sz w:val="24"/>
                <w:szCs w:val="24"/>
              </w:rPr>
              <w:t>apts</w:t>
            </w:r>
            <w:proofErr w:type="spellEnd"/>
            <w:r w:rsidRPr="000657C8">
              <w:rPr>
                <w:sz w:val="24"/>
                <w:szCs w:val="24"/>
              </w:rPr>
              <w:t xml:space="preserve"> between 8 am and 6 pm (the rest have fewer hours). </w:t>
            </w:r>
          </w:p>
        </w:tc>
      </w:tr>
      <w:tr w:rsidR="0082269C" w14:paraId="7CC62AA2" w14:textId="77777777" w:rsidTr="000657C8">
        <w:trPr>
          <w:trHeight w:val="368"/>
        </w:trPr>
        <w:tc>
          <w:tcPr>
            <w:tcW w:w="14400" w:type="dxa"/>
            <w:shd w:val="clear" w:color="auto" w:fill="E6D5BC" w:themeFill="accent6" w:themeFillTint="66"/>
            <w:vAlign w:val="bottom"/>
          </w:tcPr>
          <w:p w14:paraId="1E5D4FAC" w14:textId="77777777" w:rsidR="0082269C" w:rsidRDefault="0082269C" w:rsidP="000657C8">
            <w:r>
              <w:rPr>
                <w:b/>
                <w:bCs/>
                <w:sz w:val="24"/>
                <w:szCs w:val="24"/>
              </w:rPr>
              <w:t>Other notes</w:t>
            </w:r>
          </w:p>
        </w:tc>
      </w:tr>
      <w:tr w:rsidR="0082269C" w14:paraId="1BA2A57D" w14:textId="77777777" w:rsidTr="624F0602">
        <w:trPr>
          <w:trHeight w:val="368"/>
        </w:trPr>
        <w:tc>
          <w:tcPr>
            <w:tcW w:w="14400" w:type="dxa"/>
            <w:shd w:val="clear" w:color="auto" w:fill="F2F2F2" w:themeFill="background1" w:themeFillShade="F2"/>
            <w:vAlign w:val="bottom"/>
          </w:tcPr>
          <w:p w14:paraId="595E8F0C" w14:textId="28DC7E07" w:rsidR="0082269C" w:rsidRDefault="0082269C" w:rsidP="0082269C">
            <w:r>
              <w:rPr>
                <w:i/>
                <w:iCs/>
              </w:rPr>
              <w:t>Other general thoughts or comments on the sources/data.</w:t>
            </w:r>
          </w:p>
        </w:tc>
      </w:tr>
      <w:tr w:rsidR="0082269C" w14:paraId="04C252FD" w14:textId="77777777" w:rsidTr="624F0602">
        <w:trPr>
          <w:trHeight w:val="953"/>
        </w:trPr>
        <w:tc>
          <w:tcPr>
            <w:tcW w:w="14400" w:type="dxa"/>
            <w:shd w:val="clear" w:color="auto" w:fill="FFFFFF" w:themeFill="background1"/>
          </w:tcPr>
          <w:p w14:paraId="49B375FD" w14:textId="2152AB86" w:rsidR="0082269C" w:rsidRDefault="0082269C" w:rsidP="0082269C">
            <w:r w:rsidRPr="000657C8">
              <w:rPr>
                <w:sz w:val="24"/>
                <w:szCs w:val="24"/>
              </w:rPr>
              <w:t xml:space="preserve">Cost and insurance coverage seem to be less of an issue. Finding times to go around work schedules seems to be a major barrier, especially because of the limited appointments available outside of the m-f work schedule. Overall, there are too few providers for demand. There is also a stigma to getting help, and maybe some lack of awareness of other resources to help. Not clear what the stigma actually is, just that it is around getting help. Might need to get more information on this if we want to target stigma. </w:t>
            </w:r>
          </w:p>
        </w:tc>
      </w:tr>
    </w:tbl>
    <w:p w14:paraId="051DB0B3" w14:textId="5C8FC733" w:rsidR="000F1FE4" w:rsidRDefault="000F1FE4" w:rsidP="002E7FFE">
      <w:r>
        <w:tab/>
      </w:r>
      <w:r>
        <w:tab/>
      </w:r>
      <w:r>
        <w:tab/>
      </w:r>
      <w:r>
        <w:tab/>
      </w:r>
    </w:p>
    <w:sectPr w:rsidR="000F1FE4" w:rsidSect="009F09F4">
      <w:footerReference w:type="default" r:id="rId7"/>
      <w:headerReference w:type="first" r:id="rId8"/>
      <w:footerReference w:type="first" r:id="rId9"/>
      <w:pgSz w:w="15840" w:h="12240" w:orient="landscape"/>
      <w:pgMar w:top="720" w:right="72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E05B" w14:textId="77777777" w:rsidR="00CE0D09" w:rsidRDefault="00CE0D09" w:rsidP="009F09F4">
      <w:pPr>
        <w:spacing w:after="0" w:line="240" w:lineRule="auto"/>
      </w:pPr>
      <w:r>
        <w:separator/>
      </w:r>
    </w:p>
  </w:endnote>
  <w:endnote w:type="continuationSeparator" w:id="0">
    <w:p w14:paraId="61B1FB2C" w14:textId="77777777" w:rsidR="00CE0D09" w:rsidRDefault="00CE0D09" w:rsidP="009F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4E6F" w14:textId="4AA8DC16" w:rsidR="009F09F4" w:rsidRDefault="00F419ED" w:rsidP="009F09F4">
    <w:pPr>
      <w:pStyle w:val="Footer"/>
      <w:jc w:val="center"/>
      <w:rPr>
        <w:rFonts w:ascii="Tw Cen MT" w:hAnsi="Tw Cen MT" w:cs="Tw Cen MT"/>
        <w:color w:val="9F2936" w:themeColor="accent2"/>
        <w:spacing w:val="-2"/>
        <w:sz w:val="18"/>
        <w:szCs w:val="18"/>
      </w:rPr>
    </w:pPr>
    <w:r>
      <w:rPr>
        <w:rFonts w:ascii="Tw Cen MT" w:hAnsi="Tw Cen MT" w:cs="Tw Cen MT"/>
        <w:color w:val="9F2936" w:themeColor="accent2"/>
        <w:spacing w:val="-2"/>
        <w:sz w:val="18"/>
        <w:szCs w:val="18"/>
      </w:rPr>
      <w:t xml:space="preserve">                                                                    </w:t>
    </w:r>
    <w:r w:rsidR="009F09F4" w:rsidRPr="00CE7744">
      <w:rPr>
        <w:rFonts w:ascii="Tw Cen MT" w:hAnsi="Tw Cen MT" w:cs="Tw Cen MT"/>
        <w:color w:val="9F2936" w:themeColor="accent2"/>
        <w:spacing w:val="-2"/>
        <w:sz w:val="18"/>
        <w:szCs w:val="18"/>
      </w:rPr>
      <w:t>Salt Lake County Health Department promotes and protects community and environmental health</w:t>
    </w:r>
    <w:r w:rsidRPr="00F419ED">
      <w:rPr>
        <w:rFonts w:ascii="Century Gothic" w:hAnsi="Century Gothic"/>
        <w:sz w:val="16"/>
        <w:szCs w:val="16"/>
      </w:rPr>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p>
  <w:p w14:paraId="0B716F6D" w14:textId="163A46F9" w:rsidR="009F09F4" w:rsidRDefault="009F09F4" w:rsidP="009F09F4">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8970" w14:textId="77777777" w:rsidR="009F09F4" w:rsidRDefault="009F09F4" w:rsidP="009F09F4">
    <w:pPr>
      <w:pStyle w:val="Footer"/>
      <w:jc w:val="center"/>
      <w:rPr>
        <w:rFonts w:ascii="Tw Cen MT" w:hAnsi="Tw Cen MT" w:cs="Tw Cen MT"/>
        <w:color w:val="9F2936" w:themeColor="accent2"/>
        <w:spacing w:val="-2"/>
        <w:sz w:val="18"/>
        <w:szCs w:val="18"/>
      </w:rPr>
    </w:pPr>
    <w:r w:rsidRPr="00CE7744">
      <w:rPr>
        <w:rFonts w:ascii="Tw Cen MT" w:hAnsi="Tw Cen MT" w:cs="Tw Cen MT"/>
        <w:color w:val="9F2936" w:themeColor="accent2"/>
        <w:spacing w:val="-2"/>
        <w:sz w:val="18"/>
        <w:szCs w:val="18"/>
      </w:rPr>
      <w:t>Salt Lake County Health Department promotes and protects community and environmental health</w:t>
    </w:r>
  </w:p>
  <w:p w14:paraId="531ACE4A" w14:textId="572D94BD" w:rsidR="009F09F4" w:rsidRDefault="009F09F4" w:rsidP="009F09F4">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6FB3" w14:textId="77777777" w:rsidR="00CE0D09" w:rsidRDefault="00CE0D09" w:rsidP="009F09F4">
      <w:pPr>
        <w:spacing w:after="0" w:line="240" w:lineRule="auto"/>
      </w:pPr>
      <w:r>
        <w:separator/>
      </w:r>
    </w:p>
  </w:footnote>
  <w:footnote w:type="continuationSeparator" w:id="0">
    <w:p w14:paraId="4CBA147A" w14:textId="77777777" w:rsidR="00CE0D09" w:rsidRDefault="00CE0D09" w:rsidP="009F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EA9B" w14:textId="100604BB" w:rsidR="009F09F4" w:rsidRDefault="009F09F4">
    <w:pPr>
      <w:pStyle w:val="Header"/>
    </w:pPr>
    <w:r>
      <w:rPr>
        <w:noProof/>
      </w:rPr>
      <w:drawing>
        <wp:anchor distT="0" distB="0" distL="114300" distR="114300" simplePos="0" relativeHeight="251659264" behindDoc="1" locked="0" layoutInCell="1" allowOverlap="1" wp14:anchorId="51F024F1" wp14:editId="10C8A199">
          <wp:simplePos x="0" y="0"/>
          <wp:positionH relativeFrom="column">
            <wp:posOffset>-57150</wp:posOffset>
          </wp:positionH>
          <wp:positionV relativeFrom="paragraph">
            <wp:posOffset>-266700</wp:posOffset>
          </wp:positionV>
          <wp:extent cx="836295" cy="285750"/>
          <wp:effectExtent l="0" t="0" r="1905" b="0"/>
          <wp:wrapTight wrapText="bothSides">
            <wp:wrapPolygon edited="0">
              <wp:start x="0" y="0"/>
              <wp:lineTo x="0" y="20160"/>
              <wp:lineTo x="21157" y="20160"/>
              <wp:lineTo x="21157"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732"/>
    <w:multiLevelType w:val="hybridMultilevel"/>
    <w:tmpl w:val="85020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D80F0A"/>
    <w:multiLevelType w:val="hybridMultilevel"/>
    <w:tmpl w:val="7040BEF0"/>
    <w:lvl w:ilvl="0" w:tplc="7FD8154A">
      <w:start w:val="1"/>
      <w:numFmt w:val="decimal"/>
      <w:lvlText w:val="%1."/>
      <w:lvlJc w:val="left"/>
      <w:pPr>
        <w:ind w:left="360" w:hanging="360"/>
      </w:pPr>
    </w:lvl>
    <w:lvl w:ilvl="1" w:tplc="FFA4006A" w:tentative="1">
      <w:start w:val="1"/>
      <w:numFmt w:val="lowerLetter"/>
      <w:lvlText w:val="%2."/>
      <w:lvlJc w:val="left"/>
      <w:pPr>
        <w:ind w:left="1080" w:hanging="360"/>
      </w:pPr>
    </w:lvl>
    <w:lvl w:ilvl="2" w:tplc="5ECE84C8" w:tentative="1">
      <w:start w:val="1"/>
      <w:numFmt w:val="lowerRoman"/>
      <w:lvlText w:val="%3."/>
      <w:lvlJc w:val="right"/>
      <w:pPr>
        <w:ind w:left="1800" w:hanging="180"/>
      </w:pPr>
    </w:lvl>
    <w:lvl w:ilvl="3" w:tplc="668EBE68" w:tentative="1">
      <w:start w:val="1"/>
      <w:numFmt w:val="decimal"/>
      <w:lvlText w:val="%4."/>
      <w:lvlJc w:val="left"/>
      <w:pPr>
        <w:ind w:left="2520" w:hanging="360"/>
      </w:pPr>
    </w:lvl>
    <w:lvl w:ilvl="4" w:tplc="213ECD7A" w:tentative="1">
      <w:start w:val="1"/>
      <w:numFmt w:val="lowerLetter"/>
      <w:lvlText w:val="%5."/>
      <w:lvlJc w:val="left"/>
      <w:pPr>
        <w:ind w:left="3240" w:hanging="360"/>
      </w:pPr>
    </w:lvl>
    <w:lvl w:ilvl="5" w:tplc="767834A6" w:tentative="1">
      <w:start w:val="1"/>
      <w:numFmt w:val="lowerRoman"/>
      <w:lvlText w:val="%6."/>
      <w:lvlJc w:val="right"/>
      <w:pPr>
        <w:ind w:left="3960" w:hanging="180"/>
      </w:pPr>
    </w:lvl>
    <w:lvl w:ilvl="6" w:tplc="3F1EE380" w:tentative="1">
      <w:start w:val="1"/>
      <w:numFmt w:val="decimal"/>
      <w:lvlText w:val="%7."/>
      <w:lvlJc w:val="left"/>
      <w:pPr>
        <w:ind w:left="4680" w:hanging="360"/>
      </w:pPr>
    </w:lvl>
    <w:lvl w:ilvl="7" w:tplc="64940F26" w:tentative="1">
      <w:start w:val="1"/>
      <w:numFmt w:val="lowerLetter"/>
      <w:lvlText w:val="%8."/>
      <w:lvlJc w:val="left"/>
      <w:pPr>
        <w:ind w:left="5400" w:hanging="360"/>
      </w:pPr>
    </w:lvl>
    <w:lvl w:ilvl="8" w:tplc="8316707E" w:tentative="1">
      <w:start w:val="1"/>
      <w:numFmt w:val="lowerRoman"/>
      <w:lvlText w:val="%9."/>
      <w:lvlJc w:val="right"/>
      <w:pPr>
        <w:ind w:left="6120" w:hanging="180"/>
      </w:pPr>
    </w:lvl>
  </w:abstractNum>
  <w:abstractNum w:abstractNumId="2" w15:restartNumberingAfterBreak="0">
    <w:nsid w:val="415FDC52"/>
    <w:multiLevelType w:val="multilevel"/>
    <w:tmpl w:val="8408B23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4C66D"/>
    <w:multiLevelType w:val="multilevel"/>
    <w:tmpl w:val="5E8C7A1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D915DD"/>
    <w:multiLevelType w:val="hybridMultilevel"/>
    <w:tmpl w:val="36F48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676A50"/>
    <w:multiLevelType w:val="multilevel"/>
    <w:tmpl w:val="FB6E2DD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820AB"/>
    <w:multiLevelType w:val="hybridMultilevel"/>
    <w:tmpl w:val="0F520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1193094">
    <w:abstractNumId w:val="3"/>
  </w:num>
  <w:num w:numId="2" w16cid:durableId="1688365418">
    <w:abstractNumId w:val="5"/>
  </w:num>
  <w:num w:numId="3" w16cid:durableId="1033073444">
    <w:abstractNumId w:val="2"/>
  </w:num>
  <w:num w:numId="4" w16cid:durableId="1317492339">
    <w:abstractNumId w:val="0"/>
  </w:num>
  <w:num w:numId="5" w16cid:durableId="1475759425">
    <w:abstractNumId w:val="6"/>
  </w:num>
  <w:num w:numId="6" w16cid:durableId="1683554537">
    <w:abstractNumId w:val="4"/>
  </w:num>
  <w:num w:numId="7" w16cid:durableId="209859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36"/>
    <w:rsid w:val="000468D0"/>
    <w:rsid w:val="000657C8"/>
    <w:rsid w:val="000807F4"/>
    <w:rsid w:val="00085713"/>
    <w:rsid w:val="0009315E"/>
    <w:rsid w:val="000F1FE4"/>
    <w:rsid w:val="00121439"/>
    <w:rsid w:val="00125E96"/>
    <w:rsid w:val="001A3175"/>
    <w:rsid w:val="001E1713"/>
    <w:rsid w:val="002A4BE7"/>
    <w:rsid w:val="002E7FFE"/>
    <w:rsid w:val="002F2EBD"/>
    <w:rsid w:val="00303B6B"/>
    <w:rsid w:val="00304B46"/>
    <w:rsid w:val="00366AB1"/>
    <w:rsid w:val="003C6A1F"/>
    <w:rsid w:val="003E16AB"/>
    <w:rsid w:val="0040760D"/>
    <w:rsid w:val="00446541"/>
    <w:rsid w:val="00501A68"/>
    <w:rsid w:val="00530A3F"/>
    <w:rsid w:val="00550A5C"/>
    <w:rsid w:val="005721B0"/>
    <w:rsid w:val="005912A8"/>
    <w:rsid w:val="005E1CA4"/>
    <w:rsid w:val="005E3D34"/>
    <w:rsid w:val="00635DAE"/>
    <w:rsid w:val="0064767E"/>
    <w:rsid w:val="006528F5"/>
    <w:rsid w:val="006B66FA"/>
    <w:rsid w:val="006D1504"/>
    <w:rsid w:val="0072308D"/>
    <w:rsid w:val="00750D50"/>
    <w:rsid w:val="0077363F"/>
    <w:rsid w:val="00795364"/>
    <w:rsid w:val="007969C9"/>
    <w:rsid w:val="007B547C"/>
    <w:rsid w:val="007B7C3A"/>
    <w:rsid w:val="007F313A"/>
    <w:rsid w:val="0082269C"/>
    <w:rsid w:val="00846AFC"/>
    <w:rsid w:val="00850EF7"/>
    <w:rsid w:val="0085296B"/>
    <w:rsid w:val="0085563A"/>
    <w:rsid w:val="00875180"/>
    <w:rsid w:val="00880CB7"/>
    <w:rsid w:val="008D254F"/>
    <w:rsid w:val="008F621E"/>
    <w:rsid w:val="009946B0"/>
    <w:rsid w:val="009B25C6"/>
    <w:rsid w:val="009C1684"/>
    <w:rsid w:val="009D0AAC"/>
    <w:rsid w:val="009F09F4"/>
    <w:rsid w:val="00A63D85"/>
    <w:rsid w:val="00A75119"/>
    <w:rsid w:val="00A96F85"/>
    <w:rsid w:val="00AE0636"/>
    <w:rsid w:val="00B32DE9"/>
    <w:rsid w:val="00B70B24"/>
    <w:rsid w:val="00C20D14"/>
    <w:rsid w:val="00CB16E6"/>
    <w:rsid w:val="00CE0D09"/>
    <w:rsid w:val="00CF3A02"/>
    <w:rsid w:val="00D00BFB"/>
    <w:rsid w:val="00D85961"/>
    <w:rsid w:val="00D93C4A"/>
    <w:rsid w:val="00E0292E"/>
    <w:rsid w:val="00E42D46"/>
    <w:rsid w:val="00F10613"/>
    <w:rsid w:val="00F419ED"/>
    <w:rsid w:val="00F809DF"/>
    <w:rsid w:val="1DCAF2E8"/>
    <w:rsid w:val="4D35A12F"/>
    <w:rsid w:val="624F0602"/>
    <w:rsid w:val="6C99D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24C"/>
  <w15:chartTrackingRefBased/>
  <w15:docId w15:val="{CFA96CFC-1571-4C31-A02F-B5D40837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DA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0D50"/>
    <w:rPr>
      <w:b/>
      <w:bCs/>
    </w:rPr>
  </w:style>
  <w:style w:type="character" w:customStyle="1" w:styleId="CommentSubjectChar">
    <w:name w:val="Comment Subject Char"/>
    <w:basedOn w:val="CommentTextChar"/>
    <w:link w:val="CommentSubject"/>
    <w:uiPriority w:val="99"/>
    <w:semiHidden/>
    <w:rsid w:val="00750D50"/>
    <w:rPr>
      <w:b/>
      <w:bCs/>
      <w:sz w:val="20"/>
      <w:szCs w:val="20"/>
    </w:rPr>
  </w:style>
  <w:style w:type="paragraph" w:styleId="Header">
    <w:name w:val="header"/>
    <w:basedOn w:val="Normal"/>
    <w:link w:val="HeaderChar"/>
    <w:uiPriority w:val="99"/>
    <w:unhideWhenUsed/>
    <w:rsid w:val="009F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F4"/>
  </w:style>
  <w:style w:type="paragraph" w:styleId="Footer">
    <w:name w:val="footer"/>
    <w:basedOn w:val="Normal"/>
    <w:link w:val="FooterChar"/>
    <w:uiPriority w:val="99"/>
    <w:unhideWhenUsed/>
    <w:rsid w:val="009F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F4"/>
  </w:style>
  <w:style w:type="paragraph" w:customStyle="1" w:styleId="BasicParagraph">
    <w:name w:val="[Basic Paragraph]"/>
    <w:basedOn w:val="Normal"/>
    <w:uiPriority w:val="99"/>
    <w:rsid w:val="009F09F4"/>
    <w:pPr>
      <w:autoSpaceDE w:val="0"/>
      <w:autoSpaceDN w:val="0"/>
      <w:adjustRightInd w:val="0"/>
      <w:spacing w:after="0" w:line="288" w:lineRule="auto"/>
      <w:textAlignment w:val="center"/>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22</cp:revision>
  <dcterms:created xsi:type="dcterms:W3CDTF">2023-02-05T06:09:00Z</dcterms:created>
  <dcterms:modified xsi:type="dcterms:W3CDTF">2023-11-08T16:17:00Z</dcterms:modified>
</cp:coreProperties>
</file>